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南开大学</w:t>
      </w:r>
      <w:r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2021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Hans" w:bidi="ar"/>
        </w:rPr>
        <w:t>年外国语言文学类保送生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考试考生诚信承诺书</w:t>
      </w:r>
    </w:p>
    <w:p>
      <w:pPr>
        <w:pStyle w:val="2"/>
        <w:spacing w:before="0" w:beforeAutospacing="0" w:after="0" w:afterAutospacing="0" w:line="560" w:lineRule="exact"/>
        <w:ind w:firstLine="48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我已认真阅读并知晓了本次考试的有关规定，郑重承诺：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一、同意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南开大学查验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本人二代居民身份证信息；保证报名时所填写的报考信息以及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远程面试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现场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录制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时所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展示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的各项证件材料真实、准确且符合有关规定。否则，由此影响到报名、考试、录取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，本人愿意承担责任，并接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处理。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二、考试期间，遵守《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南开大学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Hans" w:bidi="ar"/>
        </w:rPr>
        <w:t>年外国语言文学类保送生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考试考场规则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》，自觉服从考试组织管理部门的统一安排，接受监考人员的管理、监督和检查；自觉遵守相关法律和考试规定、考场规则，诚信考试，不作弊。</w:t>
      </w:r>
    </w:p>
    <w:p>
      <w:pPr>
        <w:pStyle w:val="2"/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如有违规或违法，本人自愿承担由此带来的全部违规或违法责任和后果。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   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考生姓名：</w:t>
      </w:r>
    </w:p>
    <w:p>
      <w:pPr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身份证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>号：</w:t>
      </w:r>
    </w:p>
    <w:p>
      <w:pPr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2021年1月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F4DC7"/>
    <w:rsid w:val="1FCC0B9D"/>
    <w:rsid w:val="1FEB211C"/>
    <w:rsid w:val="41C637E8"/>
    <w:rsid w:val="5A4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2021-01-09T08:12:00Z</dcterms:created>
  <dc:creator>星空海流</dc:creator>
  <cp:lastModifiedBy>星空海流</cp:lastModifiedBy>
  <dcterms:modified xsi:type="dcterms:W3CDTF">2021-01-14T11:16:25Z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